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DC" w:rsidRDefault="001E42A7" w:rsidP="001E42A7">
      <w:pPr>
        <w:jc w:val="center"/>
        <w:rPr>
          <w:rFonts w:ascii="黑体" w:eastAsia="黑体" w:hAnsi="宋体" w:hint="eastAsia"/>
          <w:b/>
          <w:color w:val="0000FF"/>
          <w:sz w:val="32"/>
          <w:szCs w:val="32"/>
        </w:rPr>
      </w:pPr>
      <w:bookmarkStart w:id="0" w:name="_Toc310318818"/>
      <w:r w:rsidRPr="001816E2">
        <w:rPr>
          <w:rFonts w:ascii="黑体" w:eastAsia="黑体" w:hAnsi="宋体" w:hint="eastAsia"/>
          <w:b/>
          <w:color w:val="0000FF"/>
          <w:sz w:val="32"/>
          <w:szCs w:val="32"/>
        </w:rPr>
        <w:t>海南大学</w:t>
      </w:r>
      <w:r>
        <w:rPr>
          <w:rFonts w:ascii="黑体" w:eastAsia="黑体" w:hAnsi="宋体" w:hint="eastAsia"/>
          <w:b/>
          <w:color w:val="0000FF"/>
          <w:sz w:val="32"/>
          <w:szCs w:val="32"/>
        </w:rPr>
        <w:t>法学院</w:t>
      </w:r>
      <w:r w:rsidRPr="001816E2">
        <w:rPr>
          <w:rFonts w:ascii="黑体" w:eastAsia="黑体" w:hAnsi="宋体" w:hint="eastAsia"/>
          <w:b/>
          <w:color w:val="0000FF"/>
          <w:sz w:val="32"/>
          <w:szCs w:val="32"/>
        </w:rPr>
        <w:t>2018年博士研究生招生专业目录</w:t>
      </w:r>
      <w:bookmarkEnd w:id="0"/>
    </w:p>
    <w:p w:rsidR="005B3990" w:rsidRDefault="005B3990" w:rsidP="001E42A7">
      <w:pPr>
        <w:jc w:val="center"/>
      </w:pPr>
      <w:bookmarkStart w:id="1" w:name="_GoBack"/>
      <w:bookmarkEnd w:id="1"/>
    </w:p>
    <w:tbl>
      <w:tblPr>
        <w:tblW w:w="1100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2485"/>
        <w:gridCol w:w="1701"/>
        <w:gridCol w:w="3664"/>
        <w:gridCol w:w="3157"/>
      </w:tblGrid>
      <w:tr w:rsidR="001E42A7" w:rsidRPr="00401FAA" w:rsidTr="001E42A7">
        <w:trPr>
          <w:tblCellSpacing w:w="7" w:type="dxa"/>
          <w:jc w:val="center"/>
        </w:trPr>
        <w:tc>
          <w:tcPr>
            <w:tcW w:w="2464" w:type="dxa"/>
            <w:shd w:val="clear" w:color="auto" w:fill="FFFFFF"/>
            <w:vAlign w:val="center"/>
          </w:tcPr>
          <w:p w:rsidR="001E42A7" w:rsidRPr="00401FAA" w:rsidRDefault="001E42A7" w:rsidP="00D2004D">
            <w:pPr>
              <w:widowControl/>
              <w:spacing w:line="0" w:lineRule="atLeast"/>
              <w:jc w:val="center"/>
              <w:rPr>
                <w:rFonts w:ascii="宋体" w:hAnsi="宋体" w:cs="宋体"/>
                <w:kern w:val="0"/>
                <w:szCs w:val="21"/>
              </w:rPr>
            </w:pPr>
            <w:r w:rsidRPr="00401FAA">
              <w:rPr>
                <w:rFonts w:hint="eastAsia"/>
                <w:b/>
                <w:bCs/>
                <w:color w:val="000000"/>
                <w:szCs w:val="21"/>
              </w:rPr>
              <w:t>学科、专业名称（代码）及</w:t>
            </w:r>
            <w:proofErr w:type="gramStart"/>
            <w:r w:rsidRPr="00401FAA">
              <w:rPr>
                <w:rFonts w:hint="eastAsia"/>
                <w:b/>
                <w:bCs/>
                <w:color w:val="000000"/>
                <w:szCs w:val="21"/>
              </w:rPr>
              <w:t>研究方向</w:t>
            </w:r>
            <w:r w:rsidRPr="00401FAA">
              <w:rPr>
                <w:rFonts w:ascii="宋体" w:hAnsi="宋体" w:cs="宋体"/>
                <w:b/>
                <w:bCs/>
                <w:kern w:val="0"/>
                <w:szCs w:val="21"/>
              </w:rPr>
              <w:t>研究方向</w:t>
            </w:r>
            <w:proofErr w:type="gramEnd"/>
          </w:p>
        </w:tc>
        <w:tc>
          <w:tcPr>
            <w:tcW w:w="1687" w:type="dxa"/>
            <w:shd w:val="clear" w:color="auto" w:fill="FFFFFF"/>
            <w:vAlign w:val="center"/>
          </w:tcPr>
          <w:p w:rsidR="001E42A7" w:rsidRDefault="001E42A7" w:rsidP="00D2004D">
            <w:pPr>
              <w:widowControl/>
              <w:spacing w:line="0" w:lineRule="atLeast"/>
              <w:jc w:val="center"/>
              <w:rPr>
                <w:rFonts w:ascii="宋体" w:hAnsi="宋体" w:cs="宋体"/>
                <w:b/>
                <w:bCs/>
                <w:kern w:val="0"/>
                <w:szCs w:val="21"/>
              </w:rPr>
            </w:pPr>
            <w:r w:rsidRPr="00401FAA">
              <w:rPr>
                <w:rFonts w:ascii="宋体" w:hAnsi="宋体" w:cs="宋体"/>
                <w:b/>
                <w:bCs/>
                <w:kern w:val="0"/>
                <w:szCs w:val="21"/>
              </w:rPr>
              <w:t>指导教师</w:t>
            </w:r>
          </w:p>
          <w:p w:rsidR="001E42A7" w:rsidRPr="00401FAA" w:rsidRDefault="001E42A7" w:rsidP="00D2004D">
            <w:pPr>
              <w:widowControl/>
              <w:spacing w:line="0" w:lineRule="atLeast"/>
              <w:jc w:val="center"/>
              <w:rPr>
                <w:rFonts w:ascii="宋体" w:hAnsi="宋体" w:cs="宋体"/>
                <w:kern w:val="0"/>
                <w:szCs w:val="21"/>
              </w:rPr>
            </w:pPr>
            <w:r w:rsidRPr="00401FAA">
              <w:rPr>
                <w:rFonts w:ascii="宋体" w:hAnsi="宋体" w:cs="宋体"/>
                <w:b/>
                <w:bCs/>
                <w:kern w:val="0"/>
                <w:szCs w:val="21"/>
              </w:rPr>
              <w:t>(</w:t>
            </w:r>
            <w:r w:rsidRPr="00401FAA">
              <w:rPr>
                <w:rFonts w:ascii="宋体" w:hAnsi="宋体" w:cs="宋体" w:hint="eastAsia"/>
                <w:b/>
                <w:bCs/>
                <w:kern w:val="0"/>
                <w:szCs w:val="21"/>
              </w:rPr>
              <w:t>拟</w:t>
            </w:r>
            <w:r w:rsidRPr="00401FAA">
              <w:rPr>
                <w:rFonts w:ascii="宋体" w:hAnsi="宋体" w:cs="宋体"/>
                <w:b/>
                <w:bCs/>
                <w:kern w:val="0"/>
                <w:szCs w:val="21"/>
              </w:rPr>
              <w:t>招生人数)</w:t>
            </w:r>
          </w:p>
        </w:tc>
        <w:tc>
          <w:tcPr>
            <w:tcW w:w="3650" w:type="dxa"/>
            <w:shd w:val="clear" w:color="auto" w:fill="FFFFFF"/>
            <w:vAlign w:val="center"/>
          </w:tcPr>
          <w:p w:rsidR="001E42A7" w:rsidRPr="00401FAA" w:rsidRDefault="001E42A7" w:rsidP="00D2004D">
            <w:pPr>
              <w:widowControl/>
              <w:spacing w:line="0" w:lineRule="atLeast"/>
              <w:jc w:val="center"/>
              <w:rPr>
                <w:rFonts w:ascii="宋体" w:hAnsi="宋体" w:cs="宋体"/>
                <w:kern w:val="0"/>
                <w:szCs w:val="21"/>
              </w:rPr>
            </w:pPr>
            <w:r w:rsidRPr="00401FAA">
              <w:rPr>
                <w:rFonts w:ascii="宋体" w:hAnsi="宋体" w:cs="宋体"/>
                <w:b/>
                <w:bCs/>
                <w:kern w:val="0"/>
                <w:szCs w:val="21"/>
              </w:rPr>
              <w:t>考试科目</w:t>
            </w:r>
          </w:p>
        </w:tc>
        <w:tc>
          <w:tcPr>
            <w:tcW w:w="3136" w:type="dxa"/>
            <w:shd w:val="clear" w:color="auto" w:fill="FFFFFF"/>
          </w:tcPr>
          <w:p w:rsidR="001E42A7" w:rsidRPr="00401FAA" w:rsidRDefault="001E42A7" w:rsidP="00D2004D">
            <w:pPr>
              <w:widowControl/>
              <w:spacing w:line="0" w:lineRule="atLeast"/>
              <w:jc w:val="center"/>
              <w:rPr>
                <w:rFonts w:ascii="宋体" w:hAnsi="宋体" w:cs="宋体"/>
                <w:b/>
                <w:bCs/>
                <w:kern w:val="0"/>
                <w:szCs w:val="21"/>
              </w:rPr>
            </w:pPr>
            <w:r>
              <w:rPr>
                <w:rFonts w:ascii="宋体" w:hAnsi="宋体" w:cs="宋体" w:hint="eastAsia"/>
                <w:b/>
                <w:bCs/>
                <w:kern w:val="0"/>
                <w:szCs w:val="21"/>
              </w:rPr>
              <w:t>备注</w:t>
            </w:r>
          </w:p>
        </w:tc>
      </w:tr>
      <w:tr w:rsidR="001E42A7" w:rsidRPr="00A40D5A" w:rsidTr="001E42A7">
        <w:trPr>
          <w:trHeight w:val="577"/>
          <w:tblCellSpacing w:w="7" w:type="dxa"/>
          <w:jc w:val="center"/>
        </w:trPr>
        <w:tc>
          <w:tcPr>
            <w:tcW w:w="7829" w:type="dxa"/>
            <w:gridSpan w:val="3"/>
            <w:shd w:val="clear" w:color="auto" w:fill="FFCC00"/>
            <w:vAlign w:val="center"/>
          </w:tcPr>
          <w:p w:rsidR="001E42A7" w:rsidRPr="00A40D5A" w:rsidRDefault="001E42A7" w:rsidP="00D2004D">
            <w:pPr>
              <w:widowControl/>
              <w:spacing w:line="0" w:lineRule="atLeast"/>
              <w:jc w:val="left"/>
              <w:rPr>
                <w:rFonts w:ascii="宋体" w:hAnsi="宋体" w:cs="宋体"/>
                <w:b/>
                <w:color w:val="0000FF"/>
                <w:kern w:val="0"/>
                <w:szCs w:val="21"/>
              </w:rPr>
            </w:pPr>
            <w:r w:rsidRPr="00A40D5A">
              <w:rPr>
                <w:rFonts w:ascii="宋体" w:hAnsi="宋体" w:cs="宋体" w:hint="eastAsia"/>
                <w:b/>
                <w:color w:val="0000FF"/>
                <w:kern w:val="0"/>
                <w:szCs w:val="21"/>
              </w:rPr>
              <w:t>013法学院（联系电话：0898-66270162）</w:t>
            </w:r>
          </w:p>
        </w:tc>
        <w:tc>
          <w:tcPr>
            <w:tcW w:w="3136" w:type="dxa"/>
            <w:vMerge w:val="restart"/>
            <w:shd w:val="clear" w:color="auto" w:fill="FFCC00"/>
          </w:tcPr>
          <w:p w:rsidR="0055353C" w:rsidRDefault="0055353C" w:rsidP="0055353C">
            <w:pPr>
              <w:widowControl/>
              <w:spacing w:line="0" w:lineRule="atLeast"/>
              <w:ind w:firstLineChars="150" w:firstLine="361"/>
              <w:rPr>
                <w:rFonts w:asciiTheme="minorEastAsia" w:eastAsiaTheme="minorEastAsia" w:hAnsiTheme="minorEastAsia" w:cs="宋体" w:hint="eastAsia"/>
                <w:b/>
                <w:color w:val="000000"/>
                <w:kern w:val="0"/>
                <w:sz w:val="24"/>
              </w:rPr>
            </w:pPr>
          </w:p>
          <w:p w:rsidR="0055353C" w:rsidRDefault="0055353C" w:rsidP="0055353C">
            <w:pPr>
              <w:widowControl/>
              <w:spacing w:line="0" w:lineRule="atLeast"/>
              <w:ind w:firstLineChars="150" w:firstLine="361"/>
              <w:rPr>
                <w:rFonts w:asciiTheme="minorEastAsia" w:eastAsiaTheme="minorEastAsia" w:hAnsiTheme="minorEastAsia" w:cs="宋体" w:hint="eastAsia"/>
                <w:b/>
                <w:color w:val="000000"/>
                <w:kern w:val="0"/>
                <w:sz w:val="24"/>
              </w:rPr>
            </w:pPr>
          </w:p>
          <w:p w:rsidR="001E42A7" w:rsidRPr="0055353C" w:rsidRDefault="001E42A7" w:rsidP="0055353C">
            <w:pPr>
              <w:widowControl/>
              <w:spacing w:line="0" w:lineRule="atLeast"/>
              <w:ind w:firstLineChars="150" w:firstLine="361"/>
              <w:rPr>
                <w:rFonts w:asciiTheme="minorEastAsia" w:eastAsiaTheme="minorEastAsia" w:hAnsiTheme="minorEastAsia" w:cs="宋体"/>
                <w:b/>
                <w:color w:val="000000"/>
                <w:kern w:val="0"/>
                <w:sz w:val="24"/>
              </w:rPr>
            </w:pPr>
            <w:r w:rsidRPr="0055353C">
              <w:rPr>
                <w:rFonts w:asciiTheme="minorEastAsia" w:eastAsiaTheme="minorEastAsia" w:hAnsiTheme="minorEastAsia" w:cs="宋体" w:hint="eastAsia"/>
                <w:b/>
                <w:color w:val="000000"/>
                <w:kern w:val="0"/>
                <w:sz w:val="24"/>
              </w:rPr>
              <w:t>①硕士研究生毕业但无硕士学位的考生均须加试“思想政治理论”</w:t>
            </w:r>
          </w:p>
          <w:p w:rsidR="001E42A7" w:rsidRPr="0055353C" w:rsidRDefault="001E42A7" w:rsidP="0055353C">
            <w:pPr>
              <w:widowControl/>
              <w:ind w:firstLineChars="150" w:firstLine="361"/>
              <w:rPr>
                <w:rFonts w:asciiTheme="minorEastAsia" w:eastAsiaTheme="minorEastAsia" w:hAnsiTheme="minorEastAsia" w:cs="宋体"/>
                <w:b/>
                <w:color w:val="000000"/>
                <w:kern w:val="0"/>
                <w:sz w:val="24"/>
              </w:rPr>
            </w:pPr>
            <w:r w:rsidRPr="0055353C">
              <w:rPr>
                <w:rFonts w:asciiTheme="minorEastAsia" w:eastAsiaTheme="minorEastAsia" w:hAnsiTheme="minorEastAsia" w:hint="eastAsia"/>
                <w:b/>
                <w:color w:val="000000"/>
                <w:sz w:val="24"/>
              </w:rPr>
              <w:t>②我校2018年博士研究生招生实行硕博连读、申请-审核（030100法学专业除外）、普通招考三种方式进行。</w:t>
            </w:r>
            <w:r w:rsidRPr="0055353C">
              <w:rPr>
                <w:rFonts w:asciiTheme="minorEastAsia" w:eastAsiaTheme="minorEastAsia" w:hAnsiTheme="minorEastAsia" w:cs="宋体" w:hint="eastAsia"/>
                <w:b/>
                <w:color w:val="000000"/>
                <w:kern w:val="0"/>
                <w:sz w:val="24"/>
              </w:rPr>
              <w:t>硕博连读已招满的老师，不再</w:t>
            </w:r>
            <w:proofErr w:type="gramStart"/>
            <w:r w:rsidRPr="0055353C">
              <w:rPr>
                <w:rFonts w:asciiTheme="minorEastAsia" w:eastAsiaTheme="minorEastAsia" w:hAnsiTheme="minorEastAsia" w:cs="宋体" w:hint="eastAsia"/>
                <w:b/>
                <w:color w:val="000000"/>
                <w:kern w:val="0"/>
                <w:sz w:val="24"/>
              </w:rPr>
              <w:t>招申请</w:t>
            </w:r>
            <w:proofErr w:type="gramEnd"/>
            <w:r w:rsidRPr="0055353C">
              <w:rPr>
                <w:rFonts w:asciiTheme="minorEastAsia" w:eastAsiaTheme="minorEastAsia" w:hAnsiTheme="minorEastAsia" w:cs="宋体" w:hint="eastAsia"/>
                <w:b/>
                <w:color w:val="000000"/>
                <w:kern w:val="0"/>
                <w:sz w:val="24"/>
              </w:rPr>
              <w:t>-审核和普通招考考生。审请-审核招生已招满的专业或导师，不再招收普通招考生。</w:t>
            </w:r>
          </w:p>
          <w:p w:rsidR="001E42A7" w:rsidRPr="00A40D5A" w:rsidRDefault="001E42A7" w:rsidP="0055353C">
            <w:pPr>
              <w:widowControl/>
              <w:spacing w:line="0" w:lineRule="atLeast"/>
              <w:ind w:firstLineChars="200" w:firstLine="482"/>
              <w:jc w:val="left"/>
              <w:rPr>
                <w:rFonts w:ascii="宋体" w:hAnsi="宋体" w:cs="宋体"/>
                <w:b/>
                <w:color w:val="0000FF"/>
                <w:kern w:val="0"/>
                <w:szCs w:val="21"/>
              </w:rPr>
            </w:pPr>
            <w:r w:rsidRPr="0055353C">
              <w:rPr>
                <w:rFonts w:asciiTheme="minorEastAsia" w:eastAsiaTheme="minorEastAsia" w:hAnsiTheme="minorEastAsia" w:cs="宋体" w:hint="eastAsia"/>
                <w:b/>
                <w:color w:val="000000"/>
                <w:kern w:val="0"/>
                <w:sz w:val="24"/>
              </w:rPr>
              <w:t>具体情况请关注我校研究生处网页有关硕博连读招生拟录取名单公示和申请-审核博士招生拟录取名单公示。</w:t>
            </w:r>
          </w:p>
        </w:tc>
      </w:tr>
      <w:tr w:rsidR="001E42A7" w:rsidRPr="00401FAA" w:rsidTr="001E42A7">
        <w:trPr>
          <w:trHeight w:val="331"/>
          <w:tblCellSpacing w:w="7" w:type="dxa"/>
          <w:jc w:val="center"/>
        </w:trPr>
        <w:tc>
          <w:tcPr>
            <w:tcW w:w="2464" w:type="dxa"/>
            <w:shd w:val="clear" w:color="auto" w:fill="99CCFF"/>
            <w:vAlign w:val="center"/>
          </w:tcPr>
          <w:p w:rsidR="001E42A7" w:rsidRPr="00A40D5A" w:rsidRDefault="004D6876" w:rsidP="00D2004D">
            <w:pPr>
              <w:widowControl/>
              <w:spacing w:line="0" w:lineRule="atLeast"/>
              <w:jc w:val="left"/>
              <w:rPr>
                <w:rFonts w:ascii="宋体" w:hAnsi="宋体" w:cs="宋体"/>
                <w:b/>
                <w:color w:val="FF0000"/>
                <w:kern w:val="0"/>
                <w:szCs w:val="21"/>
              </w:rPr>
            </w:pPr>
            <w:hyperlink r:id="rId8" w:tgtFrame="_blank" w:history="1">
              <w:r w:rsidR="001E42A7" w:rsidRPr="00A40D5A">
                <w:rPr>
                  <w:rFonts w:ascii="宋体" w:hAnsi="宋体" w:cs="宋体"/>
                  <w:b/>
                  <w:color w:val="FF0000"/>
                  <w:kern w:val="0"/>
                  <w:szCs w:val="21"/>
                </w:rPr>
                <w:t>030100法学</w:t>
              </w:r>
            </w:hyperlink>
          </w:p>
        </w:tc>
        <w:tc>
          <w:tcPr>
            <w:tcW w:w="1687" w:type="dxa"/>
            <w:shd w:val="clear" w:color="auto" w:fill="99CCFF"/>
            <w:vAlign w:val="center"/>
          </w:tcPr>
          <w:p w:rsidR="001E42A7" w:rsidRPr="00A40D5A" w:rsidRDefault="001E42A7" w:rsidP="00D2004D">
            <w:pPr>
              <w:spacing w:line="0" w:lineRule="atLeast"/>
              <w:jc w:val="center"/>
              <w:rPr>
                <w:b/>
                <w:szCs w:val="21"/>
              </w:rPr>
            </w:pPr>
            <w:r>
              <w:rPr>
                <w:rFonts w:hint="eastAsia"/>
                <w:b/>
                <w:szCs w:val="21"/>
              </w:rPr>
              <w:t>10</w:t>
            </w:r>
          </w:p>
        </w:tc>
        <w:tc>
          <w:tcPr>
            <w:tcW w:w="3650" w:type="dxa"/>
            <w:shd w:val="clear" w:color="auto" w:fill="99CCFF"/>
            <w:vAlign w:val="center"/>
          </w:tcPr>
          <w:p w:rsidR="001E42A7" w:rsidRPr="00401FAA" w:rsidRDefault="001E42A7" w:rsidP="00D2004D">
            <w:pPr>
              <w:widowControl/>
              <w:spacing w:line="0" w:lineRule="atLeast"/>
              <w:jc w:val="left"/>
              <w:rPr>
                <w:rFonts w:ascii="宋体" w:hAnsi="宋体" w:cs="宋体"/>
                <w:kern w:val="0"/>
                <w:szCs w:val="21"/>
              </w:rPr>
            </w:pPr>
          </w:p>
        </w:tc>
        <w:tc>
          <w:tcPr>
            <w:tcW w:w="3136" w:type="dxa"/>
            <w:vMerge/>
            <w:shd w:val="clear" w:color="auto" w:fill="99CCFF"/>
          </w:tcPr>
          <w:p w:rsidR="001E42A7" w:rsidRPr="00401FAA" w:rsidRDefault="001E42A7" w:rsidP="00D2004D">
            <w:pPr>
              <w:widowControl/>
              <w:spacing w:line="0" w:lineRule="atLeast"/>
              <w:jc w:val="left"/>
              <w:rPr>
                <w:rFonts w:ascii="宋体" w:hAnsi="宋体" w:cs="宋体"/>
                <w:kern w:val="0"/>
                <w:szCs w:val="21"/>
              </w:rPr>
            </w:pPr>
          </w:p>
        </w:tc>
      </w:tr>
      <w:tr w:rsidR="001E42A7" w:rsidRPr="00401FAA" w:rsidTr="001E42A7">
        <w:trPr>
          <w:trHeight w:val="1000"/>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01法学理论</w:t>
            </w:r>
          </w:p>
        </w:tc>
        <w:tc>
          <w:tcPr>
            <w:tcW w:w="1687" w:type="dxa"/>
            <w:shd w:val="clear" w:color="auto" w:fill="FFFFFF"/>
            <w:vAlign w:val="center"/>
          </w:tcPr>
          <w:p w:rsidR="001E42A7" w:rsidRPr="00401FAA" w:rsidRDefault="001E42A7" w:rsidP="00D2004D">
            <w:pPr>
              <w:spacing w:line="0" w:lineRule="atLeast"/>
              <w:jc w:val="left"/>
              <w:rPr>
                <w:szCs w:val="21"/>
              </w:rPr>
            </w:pPr>
            <w:r w:rsidRPr="00401FAA">
              <w:rPr>
                <w:rFonts w:hint="eastAsia"/>
                <w:szCs w:val="21"/>
              </w:rPr>
              <w:t>陈秋云（</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r w:rsidRPr="00401FAA">
              <w:rPr>
                <w:rFonts w:hint="eastAsia"/>
                <w:szCs w:val="21"/>
              </w:rPr>
              <w:t>叶英萍（</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1"/>
              </w:numPr>
              <w:spacing w:line="0" w:lineRule="atLeast"/>
              <w:jc w:val="left"/>
              <w:rPr>
                <w:rFonts w:ascii="宋体" w:hAnsi="宋体" w:cs="宋体"/>
                <w:kern w:val="0"/>
                <w:szCs w:val="21"/>
              </w:rPr>
            </w:pPr>
            <w:hyperlink r:id="rId9"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1"/>
              </w:numPr>
              <w:spacing w:line="0" w:lineRule="atLeast"/>
              <w:jc w:val="left"/>
              <w:rPr>
                <w:rFonts w:ascii="宋体" w:hAnsi="宋体" w:cs="宋体"/>
                <w:kern w:val="0"/>
                <w:szCs w:val="21"/>
              </w:rPr>
            </w:pPr>
            <w:hyperlink r:id="rId10"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1"/>
              </w:numPr>
              <w:spacing w:line="0" w:lineRule="atLeast"/>
              <w:jc w:val="left"/>
              <w:rPr>
                <w:rFonts w:ascii="宋体" w:hAnsi="宋体" w:cs="宋体"/>
                <w:kern w:val="0"/>
                <w:szCs w:val="21"/>
              </w:rPr>
            </w:pPr>
            <w:hyperlink r:id="rId11" w:tgtFrame="_blank" w:history="1">
              <w:r w:rsidR="001E42A7" w:rsidRPr="00401FAA">
                <w:rPr>
                  <w:rFonts w:ascii="宋体" w:hAnsi="宋体" w:cs="宋体"/>
                  <w:kern w:val="0"/>
                  <w:szCs w:val="21"/>
                </w:rPr>
                <w:t>3211法律史</w:t>
              </w:r>
            </w:hyperlink>
          </w:p>
        </w:tc>
        <w:tc>
          <w:tcPr>
            <w:tcW w:w="3136" w:type="dxa"/>
            <w:vMerge/>
            <w:shd w:val="clear" w:color="auto" w:fill="FFFFFF"/>
          </w:tcPr>
          <w:p w:rsidR="001E42A7" w:rsidRPr="00401FAA" w:rsidRDefault="001E42A7" w:rsidP="00D2004D">
            <w:pPr>
              <w:widowControl/>
              <w:numPr>
                <w:ilvl w:val="0"/>
                <w:numId w:val="1"/>
              </w:numPr>
              <w:spacing w:line="0" w:lineRule="atLeast"/>
              <w:jc w:val="left"/>
              <w:rPr>
                <w:rFonts w:ascii="宋体" w:hAnsi="宋体" w:cs="宋体"/>
                <w:kern w:val="0"/>
                <w:szCs w:val="21"/>
              </w:rPr>
            </w:pPr>
          </w:p>
        </w:tc>
      </w:tr>
      <w:tr w:rsidR="001E42A7" w:rsidRPr="00401FAA" w:rsidTr="001E42A7">
        <w:trPr>
          <w:trHeight w:val="1018"/>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02刑法学</w:t>
            </w:r>
          </w:p>
        </w:tc>
        <w:tc>
          <w:tcPr>
            <w:tcW w:w="1687" w:type="dxa"/>
            <w:shd w:val="clear" w:color="auto" w:fill="FFFFFF"/>
            <w:vAlign w:val="center"/>
          </w:tcPr>
          <w:p w:rsidR="001E42A7" w:rsidRPr="00401FAA" w:rsidRDefault="001E42A7" w:rsidP="00D2004D">
            <w:pPr>
              <w:widowControl/>
              <w:spacing w:line="0" w:lineRule="atLeast"/>
              <w:jc w:val="left"/>
              <w:rPr>
                <w:rFonts w:ascii="宋体" w:hAnsi="宋体" w:cs="宋体"/>
                <w:kern w:val="0"/>
                <w:szCs w:val="21"/>
              </w:rPr>
            </w:pPr>
            <w:r w:rsidRPr="00401FAA">
              <w:rPr>
                <w:rFonts w:hint="eastAsia"/>
                <w:szCs w:val="21"/>
              </w:rPr>
              <w:t>阎二鹏（</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2"/>
              </w:numPr>
              <w:spacing w:line="0" w:lineRule="atLeast"/>
              <w:jc w:val="left"/>
              <w:rPr>
                <w:rFonts w:ascii="宋体" w:hAnsi="宋体" w:cs="宋体"/>
                <w:kern w:val="0"/>
                <w:szCs w:val="21"/>
              </w:rPr>
            </w:pPr>
            <w:hyperlink r:id="rId12"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2"/>
              </w:numPr>
              <w:spacing w:line="0" w:lineRule="atLeast"/>
              <w:jc w:val="left"/>
              <w:rPr>
                <w:rFonts w:ascii="宋体" w:hAnsi="宋体" w:cs="宋体"/>
                <w:kern w:val="0"/>
                <w:szCs w:val="21"/>
              </w:rPr>
            </w:pPr>
            <w:hyperlink r:id="rId13"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2"/>
              </w:numPr>
              <w:spacing w:line="0" w:lineRule="atLeast"/>
              <w:jc w:val="left"/>
              <w:rPr>
                <w:rFonts w:ascii="宋体" w:hAnsi="宋体" w:cs="宋体"/>
                <w:kern w:val="0"/>
                <w:szCs w:val="21"/>
              </w:rPr>
            </w:pPr>
            <w:hyperlink r:id="rId14" w:tgtFrame="_blank" w:history="1">
              <w:r w:rsidR="001E42A7" w:rsidRPr="00401FAA">
                <w:rPr>
                  <w:rFonts w:ascii="宋体" w:hAnsi="宋体" w:cs="宋体"/>
                  <w:kern w:val="0"/>
                  <w:szCs w:val="21"/>
                </w:rPr>
                <w:t>3204刑法学</w:t>
              </w:r>
            </w:hyperlink>
          </w:p>
        </w:tc>
        <w:tc>
          <w:tcPr>
            <w:tcW w:w="3136" w:type="dxa"/>
            <w:vMerge/>
            <w:shd w:val="clear" w:color="auto" w:fill="FFFFFF"/>
          </w:tcPr>
          <w:p w:rsidR="001E42A7" w:rsidRPr="00401FAA" w:rsidRDefault="001E42A7" w:rsidP="00D2004D">
            <w:pPr>
              <w:widowControl/>
              <w:numPr>
                <w:ilvl w:val="0"/>
                <w:numId w:val="2"/>
              </w:numPr>
              <w:spacing w:line="0" w:lineRule="atLeast"/>
              <w:jc w:val="left"/>
              <w:rPr>
                <w:rFonts w:ascii="宋体" w:hAnsi="宋体" w:cs="宋体"/>
                <w:kern w:val="0"/>
                <w:szCs w:val="21"/>
              </w:rPr>
            </w:pPr>
          </w:p>
        </w:tc>
      </w:tr>
      <w:tr w:rsidR="001E42A7" w:rsidRPr="00401FAA" w:rsidTr="001E42A7">
        <w:trPr>
          <w:trHeight w:val="1085"/>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03民</w:t>
            </w:r>
            <w:proofErr w:type="gramStart"/>
            <w:r w:rsidRPr="00401FAA">
              <w:rPr>
                <w:rFonts w:ascii="宋体" w:hAnsi="宋体" w:cs="宋体"/>
                <w:kern w:val="0"/>
                <w:szCs w:val="21"/>
              </w:rPr>
              <w:t>商法学</w:t>
            </w:r>
            <w:proofErr w:type="gramEnd"/>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王崇敏（</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proofErr w:type="gramStart"/>
            <w:r w:rsidRPr="00401FAA">
              <w:rPr>
                <w:rFonts w:hint="eastAsia"/>
                <w:szCs w:val="21"/>
              </w:rPr>
              <w:t>宁清同</w:t>
            </w:r>
            <w:proofErr w:type="gramEnd"/>
            <w:r w:rsidRPr="00401FAA">
              <w:rPr>
                <w:rFonts w:hint="eastAsia"/>
                <w:szCs w:val="21"/>
              </w:rPr>
              <w:t>（</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3"/>
              </w:numPr>
              <w:spacing w:line="0" w:lineRule="atLeast"/>
              <w:jc w:val="left"/>
              <w:rPr>
                <w:rFonts w:ascii="宋体" w:hAnsi="宋体" w:cs="宋体"/>
                <w:kern w:val="0"/>
                <w:szCs w:val="21"/>
              </w:rPr>
            </w:pPr>
            <w:hyperlink r:id="rId15"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3"/>
              </w:numPr>
              <w:spacing w:line="0" w:lineRule="atLeast"/>
              <w:jc w:val="left"/>
              <w:rPr>
                <w:rFonts w:ascii="宋体" w:hAnsi="宋体" w:cs="宋体"/>
                <w:kern w:val="0"/>
                <w:szCs w:val="21"/>
              </w:rPr>
            </w:pPr>
            <w:hyperlink r:id="rId16"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3"/>
              </w:numPr>
              <w:spacing w:line="0" w:lineRule="atLeast"/>
              <w:jc w:val="left"/>
              <w:rPr>
                <w:rFonts w:ascii="宋体" w:hAnsi="宋体" w:cs="宋体"/>
                <w:kern w:val="0"/>
                <w:szCs w:val="21"/>
              </w:rPr>
            </w:pPr>
            <w:hyperlink r:id="rId17" w:tgtFrame="_blank" w:history="1">
              <w:r w:rsidR="001E42A7" w:rsidRPr="00401FAA">
                <w:rPr>
                  <w:rFonts w:ascii="宋体" w:hAnsi="宋体" w:cs="宋体"/>
                  <w:kern w:val="0"/>
                  <w:szCs w:val="21"/>
                </w:rPr>
                <w:t>3205民</w:t>
              </w:r>
              <w:proofErr w:type="gramStart"/>
              <w:r w:rsidR="001E42A7" w:rsidRPr="00401FAA">
                <w:rPr>
                  <w:rFonts w:ascii="宋体" w:hAnsi="宋体" w:cs="宋体"/>
                  <w:kern w:val="0"/>
                  <w:szCs w:val="21"/>
                </w:rPr>
                <w:t>商法学</w:t>
              </w:r>
              <w:proofErr w:type="gramEnd"/>
            </w:hyperlink>
          </w:p>
        </w:tc>
        <w:tc>
          <w:tcPr>
            <w:tcW w:w="3136" w:type="dxa"/>
            <w:vMerge/>
            <w:shd w:val="clear" w:color="auto" w:fill="FFFFFF"/>
          </w:tcPr>
          <w:p w:rsidR="001E42A7" w:rsidRPr="00401FAA" w:rsidRDefault="001E42A7" w:rsidP="00D2004D">
            <w:pPr>
              <w:widowControl/>
              <w:numPr>
                <w:ilvl w:val="0"/>
                <w:numId w:val="3"/>
              </w:numPr>
              <w:spacing w:line="0" w:lineRule="atLeast"/>
              <w:jc w:val="left"/>
              <w:rPr>
                <w:rFonts w:ascii="宋体" w:hAnsi="宋体" w:cs="宋体"/>
                <w:kern w:val="0"/>
                <w:szCs w:val="21"/>
              </w:rPr>
            </w:pPr>
          </w:p>
        </w:tc>
      </w:tr>
      <w:tr w:rsidR="001E42A7" w:rsidRPr="00401FAA" w:rsidTr="001E42A7">
        <w:trPr>
          <w:trHeight w:val="1107"/>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04诉讼法学</w:t>
            </w:r>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王琦</w:t>
            </w:r>
            <w:r w:rsidRPr="00401FAA">
              <w:rPr>
                <w:rFonts w:hint="eastAsia"/>
                <w:szCs w:val="21"/>
              </w:rPr>
              <w:t xml:space="preserve">  </w:t>
            </w:r>
            <w:r w:rsidRPr="00401FAA">
              <w:rPr>
                <w:rFonts w:hint="eastAsia"/>
                <w:szCs w:val="21"/>
              </w:rPr>
              <w:t>（</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proofErr w:type="gramStart"/>
            <w:r w:rsidRPr="00401FAA">
              <w:rPr>
                <w:rFonts w:hint="eastAsia"/>
                <w:szCs w:val="21"/>
              </w:rPr>
              <w:t>熊勇先</w:t>
            </w:r>
            <w:proofErr w:type="gramEnd"/>
            <w:r w:rsidRPr="00401FAA">
              <w:rPr>
                <w:rFonts w:hint="eastAsia"/>
                <w:szCs w:val="21"/>
              </w:rPr>
              <w:t>（</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4"/>
              </w:numPr>
              <w:spacing w:line="0" w:lineRule="atLeast"/>
              <w:jc w:val="left"/>
              <w:rPr>
                <w:rFonts w:ascii="宋体" w:hAnsi="宋体" w:cs="宋体"/>
                <w:kern w:val="0"/>
                <w:szCs w:val="21"/>
              </w:rPr>
            </w:pPr>
            <w:hyperlink r:id="rId18"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4"/>
              </w:numPr>
              <w:spacing w:line="0" w:lineRule="atLeast"/>
              <w:jc w:val="left"/>
              <w:rPr>
                <w:rFonts w:ascii="宋体" w:hAnsi="宋体" w:cs="宋体"/>
                <w:kern w:val="0"/>
                <w:szCs w:val="21"/>
              </w:rPr>
            </w:pPr>
            <w:hyperlink r:id="rId19"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4"/>
              </w:numPr>
              <w:spacing w:line="0" w:lineRule="atLeast"/>
              <w:jc w:val="left"/>
              <w:rPr>
                <w:rFonts w:ascii="宋体" w:hAnsi="宋体" w:cs="宋体"/>
                <w:kern w:val="0"/>
                <w:szCs w:val="21"/>
              </w:rPr>
            </w:pPr>
            <w:hyperlink r:id="rId20" w:tgtFrame="_blank" w:history="1">
              <w:r w:rsidR="001E42A7" w:rsidRPr="00401FAA">
                <w:rPr>
                  <w:rFonts w:ascii="宋体" w:hAnsi="宋体" w:cs="宋体"/>
                  <w:kern w:val="0"/>
                  <w:szCs w:val="21"/>
                </w:rPr>
                <w:t>3206诉讼法学</w:t>
              </w:r>
              <w:r w:rsidR="001E42A7" w:rsidRPr="007738CD">
                <w:rPr>
                  <w:rFonts w:ascii="宋体" w:hAnsi="宋体" w:cs="宋体"/>
                  <w:kern w:val="0"/>
                  <w:sz w:val="18"/>
                  <w:szCs w:val="18"/>
                </w:rPr>
                <w:t>（</w:t>
              </w:r>
              <w:proofErr w:type="gramStart"/>
              <w:r w:rsidR="001E42A7" w:rsidRPr="007738CD">
                <w:rPr>
                  <w:rFonts w:ascii="宋体" w:hAnsi="宋体" w:cs="宋体"/>
                  <w:kern w:val="0"/>
                  <w:sz w:val="18"/>
                  <w:szCs w:val="18"/>
                </w:rPr>
                <w:t>含民诉</w:t>
              </w:r>
              <w:proofErr w:type="gramEnd"/>
              <w:r w:rsidR="001E42A7" w:rsidRPr="007738CD">
                <w:rPr>
                  <w:rFonts w:ascii="宋体" w:hAnsi="宋体" w:cs="宋体"/>
                  <w:kern w:val="0"/>
                  <w:sz w:val="18"/>
                  <w:szCs w:val="18"/>
                </w:rPr>
                <w:t>和刑诉）</w:t>
              </w:r>
            </w:hyperlink>
          </w:p>
        </w:tc>
        <w:tc>
          <w:tcPr>
            <w:tcW w:w="3136" w:type="dxa"/>
            <w:vMerge/>
            <w:shd w:val="clear" w:color="auto" w:fill="FFFFFF"/>
          </w:tcPr>
          <w:p w:rsidR="001E42A7" w:rsidRPr="00401FAA" w:rsidRDefault="001E42A7" w:rsidP="00D2004D">
            <w:pPr>
              <w:widowControl/>
              <w:numPr>
                <w:ilvl w:val="0"/>
                <w:numId w:val="4"/>
              </w:numPr>
              <w:spacing w:line="0" w:lineRule="atLeast"/>
              <w:jc w:val="left"/>
              <w:rPr>
                <w:rFonts w:ascii="宋体" w:hAnsi="宋体" w:cs="宋体"/>
                <w:kern w:val="0"/>
                <w:szCs w:val="21"/>
              </w:rPr>
            </w:pPr>
          </w:p>
        </w:tc>
      </w:tr>
      <w:tr w:rsidR="001E42A7" w:rsidRPr="00401FAA" w:rsidTr="001E42A7">
        <w:trPr>
          <w:trHeight w:val="1026"/>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05国际法学</w:t>
            </w:r>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邹立刚（</w:t>
            </w:r>
            <w:r w:rsidRPr="00401FAA">
              <w:rPr>
                <w:rFonts w:hint="eastAsia"/>
                <w:szCs w:val="21"/>
              </w:rPr>
              <w:t>1</w:t>
            </w:r>
            <w:r w:rsidRPr="00401FAA">
              <w:rPr>
                <w:rFonts w:hint="eastAsia"/>
                <w:szCs w:val="21"/>
              </w:rPr>
              <w:t>）</w:t>
            </w:r>
          </w:p>
          <w:p w:rsidR="001E42A7" w:rsidRPr="00401FAA" w:rsidRDefault="001E42A7" w:rsidP="00D2004D">
            <w:pPr>
              <w:spacing w:line="0" w:lineRule="atLeast"/>
              <w:jc w:val="left"/>
              <w:rPr>
                <w:szCs w:val="21"/>
              </w:rPr>
            </w:pPr>
            <w:r w:rsidRPr="00401FAA">
              <w:rPr>
                <w:rFonts w:hint="eastAsia"/>
                <w:szCs w:val="21"/>
              </w:rPr>
              <w:t>张丽娜（</w:t>
            </w:r>
            <w:r w:rsidRPr="00401FAA">
              <w:rPr>
                <w:rFonts w:hint="eastAsia"/>
                <w:szCs w:val="21"/>
              </w:rPr>
              <w:t>1</w:t>
            </w:r>
            <w:r w:rsidRPr="00401FAA">
              <w:rPr>
                <w:rFonts w:hint="eastAsia"/>
                <w:szCs w:val="21"/>
              </w:rPr>
              <w:t>）</w:t>
            </w:r>
          </w:p>
          <w:p w:rsidR="001E42A7" w:rsidRDefault="001E42A7" w:rsidP="00D2004D">
            <w:pPr>
              <w:widowControl/>
              <w:spacing w:line="0" w:lineRule="atLeast"/>
              <w:jc w:val="left"/>
              <w:rPr>
                <w:szCs w:val="21"/>
              </w:rPr>
            </w:pPr>
            <w:r w:rsidRPr="00401FAA">
              <w:rPr>
                <w:rFonts w:hint="eastAsia"/>
                <w:szCs w:val="21"/>
              </w:rPr>
              <w:t>高聖</w:t>
            </w:r>
            <w:proofErr w:type="gramStart"/>
            <w:r w:rsidRPr="00401FAA">
              <w:rPr>
                <w:rFonts w:hint="eastAsia"/>
                <w:szCs w:val="21"/>
              </w:rPr>
              <w:t>惕</w:t>
            </w:r>
            <w:proofErr w:type="gramEnd"/>
            <w:r w:rsidRPr="00401FAA">
              <w:rPr>
                <w:rFonts w:hint="eastAsia"/>
                <w:szCs w:val="21"/>
              </w:rPr>
              <w:t>（</w:t>
            </w:r>
            <w:r w:rsidRPr="00401FAA">
              <w:rPr>
                <w:rFonts w:hint="eastAsia"/>
                <w:szCs w:val="21"/>
              </w:rPr>
              <w:t>1</w:t>
            </w:r>
            <w:r w:rsidRPr="00401FAA">
              <w:rPr>
                <w:rFonts w:hint="eastAsia"/>
                <w:szCs w:val="21"/>
              </w:rPr>
              <w:t>）</w:t>
            </w:r>
          </w:p>
          <w:p w:rsidR="001E42A7" w:rsidRPr="00353494" w:rsidRDefault="001E42A7" w:rsidP="00D2004D">
            <w:pPr>
              <w:widowControl/>
              <w:spacing w:line="0" w:lineRule="atLeast"/>
              <w:jc w:val="left"/>
              <w:rPr>
                <w:szCs w:val="21"/>
              </w:rPr>
            </w:pPr>
            <w:proofErr w:type="gramStart"/>
            <w:r>
              <w:rPr>
                <w:rFonts w:hint="eastAsia"/>
                <w:szCs w:val="21"/>
              </w:rPr>
              <w:t>阎根齐</w:t>
            </w:r>
            <w:proofErr w:type="gramEnd"/>
            <w:r>
              <w:rPr>
                <w:rFonts w:hint="eastAsia"/>
                <w:szCs w:val="21"/>
              </w:rPr>
              <w:t>（</w:t>
            </w:r>
            <w:r>
              <w:rPr>
                <w:rFonts w:hint="eastAsia"/>
                <w:szCs w:val="21"/>
              </w:rPr>
              <w:t>1</w:t>
            </w:r>
            <w:r>
              <w:rPr>
                <w:rFonts w:hint="eastAsia"/>
                <w:szCs w:val="21"/>
              </w:rPr>
              <w:t>）</w:t>
            </w:r>
          </w:p>
        </w:tc>
        <w:tc>
          <w:tcPr>
            <w:tcW w:w="3650" w:type="dxa"/>
            <w:shd w:val="clear" w:color="auto" w:fill="FFFFFF"/>
            <w:vAlign w:val="center"/>
          </w:tcPr>
          <w:p w:rsidR="001E42A7" w:rsidRPr="00401FAA" w:rsidRDefault="004D6876" w:rsidP="00D2004D">
            <w:pPr>
              <w:widowControl/>
              <w:numPr>
                <w:ilvl w:val="0"/>
                <w:numId w:val="5"/>
              </w:numPr>
              <w:spacing w:line="0" w:lineRule="atLeast"/>
              <w:jc w:val="left"/>
              <w:rPr>
                <w:rFonts w:ascii="宋体" w:hAnsi="宋体" w:cs="宋体"/>
                <w:kern w:val="0"/>
                <w:szCs w:val="21"/>
              </w:rPr>
            </w:pPr>
            <w:hyperlink r:id="rId21"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5"/>
              </w:numPr>
              <w:spacing w:line="0" w:lineRule="atLeast"/>
              <w:jc w:val="left"/>
              <w:rPr>
                <w:rFonts w:ascii="宋体" w:hAnsi="宋体" w:cs="宋体"/>
                <w:kern w:val="0"/>
                <w:szCs w:val="21"/>
              </w:rPr>
            </w:pPr>
            <w:hyperlink r:id="rId22"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5"/>
              </w:numPr>
              <w:spacing w:line="0" w:lineRule="atLeast"/>
              <w:jc w:val="left"/>
              <w:rPr>
                <w:rFonts w:ascii="宋体" w:hAnsi="宋体" w:cs="宋体"/>
                <w:kern w:val="0"/>
                <w:szCs w:val="21"/>
              </w:rPr>
            </w:pPr>
            <w:hyperlink r:id="rId23" w:tgtFrame="_blank" w:history="1">
              <w:r w:rsidR="001E42A7" w:rsidRPr="00401FAA">
                <w:rPr>
                  <w:rFonts w:ascii="宋体" w:hAnsi="宋体" w:cs="宋体"/>
                  <w:kern w:val="0"/>
                  <w:szCs w:val="21"/>
                </w:rPr>
                <w:t>3210国际法学</w:t>
              </w:r>
            </w:hyperlink>
          </w:p>
        </w:tc>
        <w:tc>
          <w:tcPr>
            <w:tcW w:w="3136" w:type="dxa"/>
            <w:vMerge/>
            <w:shd w:val="clear" w:color="auto" w:fill="FFFFFF"/>
          </w:tcPr>
          <w:p w:rsidR="001E42A7" w:rsidRPr="00401FAA" w:rsidRDefault="001E42A7" w:rsidP="00D2004D">
            <w:pPr>
              <w:widowControl/>
              <w:numPr>
                <w:ilvl w:val="0"/>
                <w:numId w:val="5"/>
              </w:numPr>
              <w:spacing w:line="0" w:lineRule="atLeast"/>
              <w:jc w:val="left"/>
              <w:rPr>
                <w:rFonts w:ascii="宋体" w:hAnsi="宋体" w:cs="宋体"/>
                <w:kern w:val="0"/>
                <w:szCs w:val="21"/>
              </w:rPr>
            </w:pPr>
          </w:p>
        </w:tc>
      </w:tr>
    </w:tbl>
    <w:p w:rsidR="001E42A7" w:rsidRPr="001E42A7" w:rsidRDefault="001E42A7"/>
    <w:sectPr w:rsidR="001E42A7" w:rsidRPr="001E4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76" w:rsidRDefault="004D6876" w:rsidP="001E42A7">
      <w:r>
        <w:separator/>
      </w:r>
    </w:p>
  </w:endnote>
  <w:endnote w:type="continuationSeparator" w:id="0">
    <w:p w:rsidR="004D6876" w:rsidRDefault="004D6876" w:rsidP="001E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76" w:rsidRDefault="004D6876" w:rsidP="001E42A7">
      <w:r>
        <w:separator/>
      </w:r>
    </w:p>
  </w:footnote>
  <w:footnote w:type="continuationSeparator" w:id="0">
    <w:p w:rsidR="004D6876" w:rsidRDefault="004D6876" w:rsidP="001E4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DF"/>
    <w:multiLevelType w:val="multilevel"/>
    <w:tmpl w:val="0BA850DF"/>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430B85"/>
    <w:multiLevelType w:val="multilevel"/>
    <w:tmpl w:val="0C430B85"/>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D81167"/>
    <w:multiLevelType w:val="multilevel"/>
    <w:tmpl w:val="12D81167"/>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ADE2065"/>
    <w:multiLevelType w:val="multilevel"/>
    <w:tmpl w:val="3ADE2065"/>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597744A"/>
    <w:multiLevelType w:val="multilevel"/>
    <w:tmpl w:val="4597744A"/>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DB"/>
    <w:rsid w:val="001932DB"/>
    <w:rsid w:val="001E42A7"/>
    <w:rsid w:val="004D6876"/>
    <w:rsid w:val="0055353C"/>
    <w:rsid w:val="005B3990"/>
    <w:rsid w:val="00BE20A4"/>
    <w:rsid w:val="00CA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2A7"/>
    <w:rPr>
      <w:sz w:val="18"/>
      <w:szCs w:val="18"/>
    </w:rPr>
  </w:style>
  <w:style w:type="paragraph" w:styleId="a4">
    <w:name w:val="footer"/>
    <w:basedOn w:val="a"/>
    <w:link w:val="Char0"/>
    <w:uiPriority w:val="99"/>
    <w:unhideWhenUsed/>
    <w:rsid w:val="001E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1E42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2A7"/>
    <w:rPr>
      <w:sz w:val="18"/>
      <w:szCs w:val="18"/>
    </w:rPr>
  </w:style>
  <w:style w:type="paragraph" w:styleId="a4">
    <w:name w:val="footer"/>
    <w:basedOn w:val="a"/>
    <w:link w:val="Char0"/>
    <w:uiPriority w:val="99"/>
    <w:unhideWhenUsed/>
    <w:rsid w:val="001E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1E4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chsi.com.cn/bszyml/sch/getBz.jsp?dwdm=10589&amp;yxsdm=013&amp;zydm=030100&amp;yjfxdm=01&amp;xxfs=1&amp;dsbh=000000&amp;sign=zy&amp;title=030100%E6%B3%95%E5%AD%A6" TargetMode="External"/><Relationship Id="rId13" Type="http://schemas.openxmlformats.org/officeDocument/2006/relationships/hyperlink" Target="https://yz.chsi.com.cn/bszyml/sch/getCksm.jsp?dwdm=10589&amp;kskmdm=2202&amp;title=2202%E6%B3%95%E7%90%86%E5%AD%A6%E4%B8%8E%E5%AE%AA%E6%B3%95%E5%AD%A6" TargetMode="External"/><Relationship Id="rId18" Type="http://schemas.openxmlformats.org/officeDocument/2006/relationships/hyperlink" Target="https://yz.chsi.com.cn/bszyml/sch/getCksm.jsp?dwdm=10589&amp;kskmdm=1101&amp;title=1101%E5%85%AC%E5%85%B1%E8%8B%B1%E8%AF%AD" TargetMode="External"/><Relationship Id="rId3" Type="http://schemas.microsoft.com/office/2007/relationships/stylesWithEffects" Target="stylesWithEffects.xml"/><Relationship Id="rId21" Type="http://schemas.openxmlformats.org/officeDocument/2006/relationships/hyperlink" Target="https://yz.chsi.com.cn/bszyml/sch/getCksm.jsp?dwdm=10589&amp;kskmdm=1101&amp;title=1101%E5%85%AC%E5%85%B1%E8%8B%B1%E8%AF%AD" TargetMode="External"/><Relationship Id="rId7" Type="http://schemas.openxmlformats.org/officeDocument/2006/relationships/endnotes" Target="endnotes.xml"/><Relationship Id="rId12" Type="http://schemas.openxmlformats.org/officeDocument/2006/relationships/hyperlink" Target="https://yz.chsi.com.cn/bszyml/sch/getCksm.jsp?dwdm=10589&amp;kskmdm=1101&amp;title=1101%E5%85%AC%E5%85%B1%E8%8B%B1%E8%AF%AD" TargetMode="External"/><Relationship Id="rId17" Type="http://schemas.openxmlformats.org/officeDocument/2006/relationships/hyperlink" Target="https://yz.chsi.com.cn/bszyml/sch/getCksm.jsp?dwdm=10589&amp;kskmdm=3205&amp;title=3205%E6%B0%91%E5%95%86%E6%B3%95%E5%AD%A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z.chsi.com.cn/bszyml/sch/getCksm.jsp?dwdm=10589&amp;kskmdm=2202&amp;title=2202%E6%B3%95%E7%90%86%E5%AD%A6%E4%B8%8E%E5%AE%AA%E6%B3%95%E5%AD%A6" TargetMode="External"/><Relationship Id="rId20" Type="http://schemas.openxmlformats.org/officeDocument/2006/relationships/hyperlink" Target="https://yz.chsi.com.cn/bszyml/sch/getCksm.jsp?dwdm=10589&amp;kskmdm=3206&amp;title=3206%E8%AF%89%E8%AE%BC%E6%B3%95%E5%AD%A6%EF%BC%88%E5%90%AB%E6%B0%91%E8%AF%89%E5%92%8C%E5%88%91%E8%AF%89%EF%BC%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z.chsi.com.cn/bszyml/sch/getCksm.jsp?dwdm=10589&amp;kskmdm=3211&amp;title=3211%E6%B3%95%E5%BE%8B%E5%8F%B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z.chsi.com.cn/bszyml/sch/getCksm.jsp?dwdm=10589&amp;kskmdm=1101&amp;title=1101%E5%85%AC%E5%85%B1%E8%8B%B1%E8%AF%AD" TargetMode="External"/><Relationship Id="rId23" Type="http://schemas.openxmlformats.org/officeDocument/2006/relationships/hyperlink" Target="https://yz.chsi.com.cn/bszyml/sch/getCksm.jsp?dwdm=10589&amp;kskmdm=3210&amp;title=3210%E5%9B%BD%E9%99%85%E6%B3%95%E5%AD%A6" TargetMode="External"/><Relationship Id="rId10" Type="http://schemas.openxmlformats.org/officeDocument/2006/relationships/hyperlink" Target="https://yz.chsi.com.cn/bszyml/sch/getCksm.jsp?dwdm=10589&amp;kskmdm=2202&amp;title=2202%E6%B3%95%E7%90%86%E5%AD%A6%E4%B8%8E%E5%AE%AA%E6%B3%95%E5%AD%A6" TargetMode="External"/><Relationship Id="rId19" Type="http://schemas.openxmlformats.org/officeDocument/2006/relationships/hyperlink" Target="https://yz.chsi.com.cn/bszyml/sch/getCksm.jsp?dwdm=10589&amp;kskmdm=2202&amp;title=2202%E6%B3%95%E7%90%86%E5%AD%A6%E4%B8%8E%E5%AE%AA%E6%B3%95%E5%AD%A6" TargetMode="External"/><Relationship Id="rId4" Type="http://schemas.openxmlformats.org/officeDocument/2006/relationships/settings" Target="settings.xml"/><Relationship Id="rId9" Type="http://schemas.openxmlformats.org/officeDocument/2006/relationships/hyperlink" Target="https://yz.chsi.com.cn/bszyml/sch/getCksm.jsp?dwdm=10589&amp;kskmdm=1101&amp;title=1101%E5%85%AC%E5%85%B1%E8%8B%B1%E8%AF%AD" TargetMode="External"/><Relationship Id="rId14" Type="http://schemas.openxmlformats.org/officeDocument/2006/relationships/hyperlink" Target="https://yz.chsi.com.cn/bszyml/sch/getCksm.jsp?dwdm=10589&amp;kskmdm=3204&amp;title=3204%E5%88%91%E6%B3%95%E5%AD%A6" TargetMode="External"/><Relationship Id="rId22" Type="http://schemas.openxmlformats.org/officeDocument/2006/relationships/hyperlink" Target="https://yz.chsi.com.cn/bszyml/sch/getCksm.jsp?dwdm=10589&amp;kskmdm=2202&amp;title=2202%E6%B3%95%E7%90%86%E5%AD%A6%E4%B8%8E%E5%AE%AA%E6%B3%95%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2017-12-06T01:32:00Z</dcterms:created>
  <dcterms:modified xsi:type="dcterms:W3CDTF">2017-12-06T01:49:00Z</dcterms:modified>
</cp:coreProperties>
</file>